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438F" w14:textId="77777777" w:rsidR="00F8050E" w:rsidRDefault="00F8050E" w:rsidP="00E70397">
      <w:pPr>
        <w:spacing w:after="0" w:line="240" w:lineRule="auto"/>
        <w:jc w:val="center"/>
        <w:rPr>
          <w:b/>
          <w:bCs/>
          <w:szCs w:val="24"/>
        </w:rPr>
      </w:pPr>
      <w:bookmarkStart w:id="0" w:name="_Hlk193896689"/>
      <w:bookmarkStart w:id="1" w:name="_Hlk193897369"/>
      <w:r>
        <w:rPr>
          <w:noProof/>
        </w:rPr>
        <w:drawing>
          <wp:inline distT="0" distB="0" distL="0" distR="0" wp14:anchorId="29EBB7F3" wp14:editId="04A187E5">
            <wp:extent cx="2600325" cy="1371600"/>
            <wp:effectExtent l="0" t="0" r="9525" b="0"/>
            <wp:docPr id="1" name="Picture 1" descr="Logo for the Virginia State Corpora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Virginia State Corporation Commission"/>
                    <pic:cNvPicPr/>
                  </pic:nvPicPr>
                  <pic:blipFill rotWithShape="1">
                    <a:blip r:embed="rId10" cstate="print">
                      <a:extLst>
                        <a:ext uri="{28A0092B-C50C-407E-A947-70E740481C1C}">
                          <a14:useLocalDpi xmlns:a14="http://schemas.microsoft.com/office/drawing/2010/main" val="0"/>
                        </a:ext>
                      </a:extLst>
                    </a:blip>
                    <a:srcRect l="4640" t="7050" r="4862" b="642"/>
                    <a:stretch/>
                  </pic:blipFill>
                  <pic:spPr bwMode="auto">
                    <a:xfrm>
                      <a:off x="0" y="0"/>
                      <a:ext cx="2600325" cy="1371600"/>
                    </a:xfrm>
                    <a:prstGeom prst="rect">
                      <a:avLst/>
                    </a:prstGeom>
                    <a:ln>
                      <a:noFill/>
                    </a:ln>
                    <a:extLst>
                      <a:ext uri="{53640926-AAD7-44D8-BBD7-CCE9431645EC}">
                        <a14:shadowObscured xmlns:a14="http://schemas.microsoft.com/office/drawing/2010/main"/>
                      </a:ext>
                    </a:extLst>
                  </pic:spPr>
                </pic:pic>
              </a:graphicData>
            </a:graphic>
          </wp:inline>
        </w:drawing>
      </w:r>
    </w:p>
    <w:p w14:paraId="27B7BD5C" w14:textId="77777777" w:rsidR="005838C9" w:rsidRDefault="005838C9" w:rsidP="005838C9">
      <w:pPr>
        <w:spacing w:after="0" w:line="240" w:lineRule="auto"/>
        <w:rPr>
          <w:b/>
          <w:bCs/>
          <w:szCs w:val="24"/>
        </w:rPr>
      </w:pPr>
    </w:p>
    <w:p w14:paraId="4EE8485D" w14:textId="77777777" w:rsidR="005838C9" w:rsidRPr="00797145" w:rsidRDefault="00766473" w:rsidP="005838C9">
      <w:pPr>
        <w:spacing w:after="0" w:line="240" w:lineRule="auto"/>
        <w:rPr>
          <w:b/>
          <w:bCs/>
          <w:sz w:val="22"/>
          <w:szCs w:val="22"/>
        </w:rPr>
      </w:pPr>
      <w:r w:rsidRPr="00797145">
        <w:rPr>
          <w:b/>
          <w:bCs/>
          <w:sz w:val="22"/>
          <w:szCs w:val="22"/>
        </w:rPr>
        <w:t xml:space="preserve">NEWS RELEASE </w:t>
      </w:r>
    </w:p>
    <w:p w14:paraId="402CFEBD" w14:textId="1E93DD88" w:rsidR="00F8050E" w:rsidRPr="00797145" w:rsidRDefault="00766473" w:rsidP="005838C9">
      <w:pPr>
        <w:spacing w:after="0" w:line="240" w:lineRule="auto"/>
        <w:rPr>
          <w:b/>
          <w:bCs/>
          <w:sz w:val="22"/>
          <w:szCs w:val="22"/>
        </w:rPr>
      </w:pPr>
      <w:r w:rsidRPr="00797145">
        <w:rPr>
          <w:sz w:val="22"/>
          <w:szCs w:val="22"/>
        </w:rPr>
        <w:t xml:space="preserve">For immediate release: </w:t>
      </w:r>
      <w:r w:rsidR="00A005FD">
        <w:rPr>
          <w:sz w:val="22"/>
          <w:szCs w:val="22"/>
        </w:rPr>
        <w:t xml:space="preserve">December </w:t>
      </w:r>
      <w:r w:rsidR="0035505A">
        <w:rPr>
          <w:sz w:val="22"/>
          <w:szCs w:val="22"/>
        </w:rPr>
        <w:t>17,</w:t>
      </w:r>
      <w:r w:rsidR="00A005FD">
        <w:rPr>
          <w:sz w:val="22"/>
          <w:szCs w:val="22"/>
        </w:rPr>
        <w:t xml:space="preserve"> 2025</w:t>
      </w:r>
    </w:p>
    <w:p w14:paraId="1935622B" w14:textId="51EDA607" w:rsidR="00F03696" w:rsidRPr="00797145" w:rsidRDefault="00F03696" w:rsidP="00F8050E">
      <w:pPr>
        <w:spacing w:after="0" w:line="240" w:lineRule="auto"/>
        <w:rPr>
          <w:sz w:val="22"/>
          <w:szCs w:val="22"/>
        </w:rPr>
      </w:pPr>
      <w:r w:rsidRPr="00797145">
        <w:rPr>
          <w:sz w:val="22"/>
          <w:szCs w:val="22"/>
        </w:rPr>
        <w:t xml:space="preserve">Contact: </w:t>
      </w:r>
      <w:r w:rsidR="00A005FD">
        <w:rPr>
          <w:sz w:val="22"/>
          <w:szCs w:val="22"/>
        </w:rPr>
        <w:t>Melissa Gordon</w:t>
      </w:r>
    </w:p>
    <w:p w14:paraId="3003C65E" w14:textId="37C5D1BD" w:rsidR="00F03696" w:rsidRPr="00797145" w:rsidRDefault="00A005FD" w:rsidP="00F8050E">
      <w:pPr>
        <w:spacing w:after="0" w:line="240" w:lineRule="auto"/>
        <w:rPr>
          <w:sz w:val="22"/>
          <w:szCs w:val="22"/>
        </w:rPr>
      </w:pPr>
      <w:r>
        <w:rPr>
          <w:sz w:val="22"/>
          <w:szCs w:val="22"/>
        </w:rPr>
        <w:t>Melissa.Gordon@scc.virginia.gov</w:t>
      </w:r>
      <w:r w:rsidR="175AC412" w:rsidRPr="00797145">
        <w:rPr>
          <w:sz w:val="22"/>
          <w:szCs w:val="22"/>
        </w:rPr>
        <w:t xml:space="preserve"> </w:t>
      </w:r>
    </w:p>
    <w:p w14:paraId="1BDDC736" w14:textId="77777777" w:rsidR="00F03696" w:rsidRDefault="00F03696" w:rsidP="00FA2F94">
      <w:pPr>
        <w:spacing w:after="0" w:line="240" w:lineRule="auto"/>
        <w:rPr>
          <w:sz w:val="22"/>
          <w:szCs w:val="22"/>
        </w:rPr>
      </w:pPr>
      <w:r w:rsidRPr="00797145">
        <w:rPr>
          <w:sz w:val="22"/>
          <w:szCs w:val="22"/>
        </w:rPr>
        <w:t>804-371-</w:t>
      </w:r>
      <w:r w:rsidR="00081262" w:rsidRPr="00797145">
        <w:rPr>
          <w:sz w:val="22"/>
          <w:szCs w:val="22"/>
        </w:rPr>
        <w:t>9141</w:t>
      </w:r>
    </w:p>
    <w:p w14:paraId="26302BE6" w14:textId="77777777" w:rsidR="005228F8" w:rsidRPr="00797145" w:rsidRDefault="005228F8" w:rsidP="00FA2F94">
      <w:pPr>
        <w:spacing w:after="0" w:line="240" w:lineRule="auto"/>
        <w:rPr>
          <w:sz w:val="22"/>
          <w:szCs w:val="22"/>
        </w:rPr>
      </w:pPr>
    </w:p>
    <w:p w14:paraId="050BF799" w14:textId="4E155439" w:rsidR="001D1912" w:rsidRDefault="001D1912" w:rsidP="00A005FD">
      <w:pPr>
        <w:spacing w:after="0" w:line="240" w:lineRule="auto"/>
        <w:jc w:val="center"/>
        <w:rPr>
          <w:rStyle w:val="normaltextrun"/>
          <w:color w:val="000000"/>
          <w:sz w:val="32"/>
          <w:szCs w:val="32"/>
          <w:shd w:val="clear" w:color="auto" w:fill="FFFFFF"/>
        </w:rPr>
      </w:pPr>
      <w:r>
        <w:rPr>
          <w:rStyle w:val="normaltextrun"/>
          <w:color w:val="000000"/>
          <w:sz w:val="32"/>
          <w:szCs w:val="32"/>
          <w:shd w:val="clear" w:color="auto" w:fill="FFFFFF"/>
        </w:rPr>
        <w:t>Virginians: Enroll Before December 31 for Health Coverage</w:t>
      </w:r>
    </w:p>
    <w:p w14:paraId="1FD7FBE7" w14:textId="234CDE0F" w:rsidR="00F8050E" w:rsidRDefault="001D1912" w:rsidP="00A005FD">
      <w:pPr>
        <w:spacing w:after="0" w:line="240" w:lineRule="auto"/>
        <w:jc w:val="center"/>
        <w:rPr>
          <w:rStyle w:val="normaltextrun"/>
          <w:color w:val="000000"/>
          <w:sz w:val="32"/>
          <w:szCs w:val="32"/>
          <w:shd w:val="clear" w:color="auto" w:fill="FFFFFF"/>
        </w:rPr>
      </w:pPr>
      <w:r>
        <w:rPr>
          <w:rStyle w:val="normaltextrun"/>
          <w:color w:val="000000"/>
          <w:sz w:val="32"/>
          <w:szCs w:val="32"/>
          <w:shd w:val="clear" w:color="auto" w:fill="FFFFFF"/>
        </w:rPr>
        <w:t>Starting January 1, 2026</w:t>
      </w:r>
    </w:p>
    <w:p w14:paraId="25F29129" w14:textId="77777777" w:rsidR="00EE42D8" w:rsidRDefault="00EE42D8" w:rsidP="00A005FD">
      <w:pPr>
        <w:spacing w:after="0" w:line="240" w:lineRule="auto"/>
        <w:jc w:val="center"/>
        <w:rPr>
          <w:rStyle w:val="normaltextrun"/>
          <w:color w:val="000000"/>
          <w:sz w:val="32"/>
          <w:szCs w:val="32"/>
          <w:shd w:val="clear" w:color="auto" w:fill="FFFFFF"/>
        </w:rPr>
      </w:pPr>
    </w:p>
    <w:p w14:paraId="1648DAE5" w14:textId="77777777" w:rsidR="00EE42D8" w:rsidRDefault="00EE42D8" w:rsidP="00A005FD">
      <w:pPr>
        <w:pStyle w:val="paragraph"/>
        <w:spacing w:before="0" w:beforeAutospacing="0" w:after="0" w:afterAutospacing="0"/>
        <w:textAlignment w:val="baseline"/>
        <w:rPr>
          <w:rStyle w:val="eop"/>
          <w:rFonts w:ascii="Georgia Pro" w:hAnsi="Georgia Pro" w:cs="Segoe UI"/>
          <w:sz w:val="22"/>
          <w:szCs w:val="22"/>
        </w:rPr>
      </w:pPr>
      <w:r>
        <w:rPr>
          <w:rStyle w:val="normaltextrun"/>
          <w:rFonts w:ascii="Georgia Pro" w:hAnsi="Georgia Pro" w:cs="Segoe UI"/>
          <w:color w:val="000000"/>
          <w:sz w:val="22"/>
          <w:szCs w:val="22"/>
        </w:rPr>
        <w:t>RICHMOND – Virginians hav</w:t>
      </w:r>
      <w:r>
        <w:rPr>
          <w:rStyle w:val="normaltextrun"/>
          <w:rFonts w:ascii="Georgia Pro" w:hAnsi="Georgia Pro" w:cs="Segoe UI"/>
          <w:sz w:val="22"/>
          <w:szCs w:val="22"/>
        </w:rPr>
        <w:t xml:space="preserve">e until December 31, 2025, to enroll in a Virginia’s Insurance Marketplace health plan that provides coverage beginning January 1, 2026. </w:t>
      </w:r>
      <w:r>
        <w:rPr>
          <w:rStyle w:val="eop"/>
          <w:rFonts w:ascii="Georgia Pro" w:hAnsi="Georgia Pro" w:cs="Segoe UI"/>
          <w:sz w:val="22"/>
          <w:szCs w:val="22"/>
        </w:rPr>
        <w:t> </w:t>
      </w:r>
    </w:p>
    <w:p w14:paraId="04022F67" w14:textId="5A9DF4A9" w:rsidR="00EE42D8" w:rsidRDefault="00EE42D8" w:rsidP="00A005FD">
      <w:pPr>
        <w:pStyle w:val="paragraph"/>
        <w:spacing w:before="0" w:beforeAutospacing="0" w:after="0" w:afterAutospacing="0"/>
        <w:textAlignment w:val="baseline"/>
        <w:rPr>
          <w:rFonts w:ascii="Segoe UI" w:hAnsi="Segoe UI" w:cs="Segoe UI"/>
          <w:sz w:val="18"/>
          <w:szCs w:val="18"/>
        </w:rPr>
      </w:pPr>
    </w:p>
    <w:p w14:paraId="62E13C56"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t>The final deadline for Virginians to enrol</w:t>
      </w:r>
      <w:r>
        <w:rPr>
          <w:rStyle w:val="normaltextrun"/>
          <w:rFonts w:ascii="Georgia Pro" w:hAnsi="Georgia Pro" w:cs="Segoe UI"/>
          <w:sz w:val="22"/>
          <w:szCs w:val="22"/>
        </w:rPr>
        <w:t>l in a health plan for 2026 during the regular 2025 open enrollment period</w:t>
      </w:r>
      <w:r>
        <w:rPr>
          <w:rStyle w:val="normaltextrun"/>
          <w:rFonts w:ascii="Georgia Pro" w:hAnsi="Georgia Pro" w:cs="Segoe UI"/>
          <w:strike/>
          <w:sz w:val="22"/>
          <w:szCs w:val="22"/>
        </w:rPr>
        <w:t xml:space="preserve"> </w:t>
      </w:r>
      <w:r>
        <w:rPr>
          <w:rStyle w:val="normaltextrun"/>
          <w:rFonts w:ascii="Georgia Pro" w:hAnsi="Georgia Pro" w:cs="Segoe UI"/>
          <w:sz w:val="22"/>
          <w:szCs w:val="22"/>
        </w:rPr>
        <w:t>is January 30, 2026. If you enrol</w:t>
      </w:r>
      <w:r>
        <w:rPr>
          <w:rStyle w:val="normaltextrun"/>
          <w:rFonts w:ascii="Georgia Pro" w:hAnsi="Georgia Pro" w:cs="Segoe UI"/>
          <w:color w:val="000000"/>
          <w:sz w:val="22"/>
          <w:szCs w:val="22"/>
        </w:rPr>
        <w:t>l after December 31 but by the January deadline, your new plan will start February 1. </w:t>
      </w:r>
      <w:r>
        <w:rPr>
          <w:rStyle w:val="eop"/>
          <w:rFonts w:ascii="Georgia Pro" w:hAnsi="Georgia Pro" w:cs="Segoe UI"/>
          <w:color w:val="000000"/>
          <w:sz w:val="22"/>
          <w:szCs w:val="22"/>
        </w:rPr>
        <w:t> </w:t>
      </w:r>
    </w:p>
    <w:p w14:paraId="0165743A" w14:textId="5A154A2A" w:rsidR="0040458A" w:rsidRDefault="00EE42D8" w:rsidP="00A005FD">
      <w:pPr>
        <w:pStyle w:val="paragraph"/>
        <w:spacing w:before="0" w:beforeAutospacing="0" w:after="0" w:afterAutospacing="0"/>
        <w:textAlignment w:val="baseline"/>
        <w:rPr>
          <w:rFonts w:ascii="Segoe UI" w:hAnsi="Segoe UI" w:cs="Segoe UI"/>
          <w:sz w:val="18"/>
          <w:szCs w:val="18"/>
        </w:rPr>
      </w:pPr>
      <w:r>
        <w:rPr>
          <w:rStyle w:val="eop"/>
          <w:rFonts w:ascii="Georgia Pro" w:hAnsi="Georgia Pro" w:cs="Segoe UI"/>
          <w:color w:val="000000"/>
          <w:sz w:val="22"/>
          <w:szCs w:val="22"/>
        </w:rPr>
        <w:t> </w:t>
      </w:r>
    </w:p>
    <w:p w14:paraId="77F48145" w14:textId="77777777" w:rsidR="00EE42D8" w:rsidRDefault="00EE42D8" w:rsidP="00A005FD">
      <w:pPr>
        <w:pStyle w:val="paragraph"/>
        <w:spacing w:before="0" w:beforeAutospacing="0" w:after="0" w:afterAutospacing="0"/>
        <w:textAlignment w:val="baseline"/>
        <w:rPr>
          <w:rStyle w:val="eop"/>
          <w:rFonts w:ascii="Georgia Pro" w:hAnsi="Georgia Pro" w:cs="Segoe UI"/>
          <w:color w:val="000000"/>
          <w:sz w:val="22"/>
          <w:szCs w:val="22"/>
        </w:rPr>
      </w:pPr>
      <w:r>
        <w:rPr>
          <w:rStyle w:val="normaltextrun"/>
          <w:rFonts w:ascii="Georgia Pro" w:hAnsi="Georgia Pro" w:cs="Segoe UI"/>
          <w:color w:val="000000"/>
          <w:sz w:val="22"/>
          <w:szCs w:val="22"/>
        </w:rPr>
        <w:t>The Marketplace is the only place where Virginians can access financial assistance to help lower their monthly insurance costs. </w:t>
      </w:r>
      <w:r>
        <w:rPr>
          <w:rStyle w:val="eop"/>
          <w:rFonts w:ascii="Georgia Pro" w:hAnsi="Georgia Pro" w:cs="Segoe UI"/>
          <w:color w:val="000000"/>
          <w:sz w:val="22"/>
          <w:szCs w:val="22"/>
        </w:rPr>
        <w:t> </w:t>
      </w:r>
    </w:p>
    <w:p w14:paraId="7A102295"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eop"/>
          <w:rFonts w:ascii="Georgia Pro" w:hAnsi="Georgia Pro" w:cs="Segoe UI"/>
          <w:color w:val="000000"/>
          <w:sz w:val="22"/>
          <w:szCs w:val="22"/>
        </w:rPr>
        <w:t> </w:t>
      </w:r>
    </w:p>
    <w:p w14:paraId="580BAB55" w14:textId="77777777" w:rsidR="00EE42D8" w:rsidRDefault="00EE42D8" w:rsidP="00A005FD">
      <w:pPr>
        <w:pStyle w:val="paragraph"/>
        <w:spacing w:before="0" w:beforeAutospacing="0" w:after="0" w:afterAutospacing="0"/>
        <w:textAlignment w:val="baseline"/>
        <w:rPr>
          <w:rStyle w:val="eop"/>
          <w:rFonts w:ascii="Georgia Pro" w:hAnsi="Georgia Pro" w:cs="Segoe UI"/>
          <w:color w:val="000000"/>
          <w:sz w:val="22"/>
          <w:szCs w:val="22"/>
        </w:rPr>
      </w:pPr>
      <w:r>
        <w:rPr>
          <w:rStyle w:val="normaltextrun"/>
          <w:rFonts w:ascii="Georgia Pro" w:hAnsi="Georgia Pro" w:cs="Segoe UI"/>
          <w:color w:val="000000"/>
          <w:sz w:val="22"/>
          <w:szCs w:val="22"/>
        </w:rPr>
        <w:t>“Open enrollment is the only time for Virginians without a qualifying life event to review their options and enroll in quality, comprehensive health coverage for the year ahead,” said Keven Patchett, director of the State Corporation Commission’s Health Benefit Exchange, which operates Virginia’s Insurance Marketplace. “We encourage anyone who doesn't have health insurance or who needs to reenroll to act now.” </w:t>
      </w:r>
      <w:r>
        <w:rPr>
          <w:rStyle w:val="eop"/>
          <w:rFonts w:ascii="Georgia Pro" w:hAnsi="Georgia Pro" w:cs="Segoe UI"/>
          <w:color w:val="000000"/>
          <w:sz w:val="22"/>
          <w:szCs w:val="22"/>
        </w:rPr>
        <w:t> </w:t>
      </w:r>
    </w:p>
    <w:p w14:paraId="52B8C9CC"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t> </w:t>
      </w:r>
      <w:r>
        <w:rPr>
          <w:rStyle w:val="eop"/>
          <w:rFonts w:ascii="Georgia Pro" w:hAnsi="Georgia Pro" w:cs="Segoe UI"/>
          <w:color w:val="000000"/>
          <w:sz w:val="22"/>
          <w:szCs w:val="22"/>
        </w:rPr>
        <w:t> </w:t>
      </w:r>
    </w:p>
    <w:p w14:paraId="162282DC" w14:textId="77777777" w:rsidR="00EE42D8" w:rsidRDefault="00EE42D8" w:rsidP="00A005FD">
      <w:pPr>
        <w:pStyle w:val="paragraph"/>
        <w:spacing w:before="0" w:beforeAutospacing="0" w:after="0" w:afterAutospacing="0"/>
        <w:textAlignment w:val="baseline"/>
        <w:rPr>
          <w:rStyle w:val="eop"/>
          <w:rFonts w:ascii="Georgia Pro" w:hAnsi="Georgia Pro" w:cs="Segoe UI"/>
          <w:color w:val="000000"/>
          <w:sz w:val="22"/>
          <w:szCs w:val="22"/>
        </w:rPr>
      </w:pPr>
      <w:r>
        <w:rPr>
          <w:rStyle w:val="normaltextrun"/>
          <w:rFonts w:ascii="Georgia Pro" w:hAnsi="Georgia Pro" w:cs="Segoe UI"/>
          <w:color w:val="000000"/>
          <w:sz w:val="22"/>
          <w:szCs w:val="22"/>
        </w:rPr>
        <w:t xml:space="preserve">Plans offered through the Marketplace cover all 10 essential health benefits, including preventative care, prescription drugs, mental health services, maternity and newborn care, and emergency services. Outside the Marketplace, consumers may encounter limited plans — sometimes called “junk plans” — that offer minimal protection and can leave individuals with high out-of-pocket costs </w:t>
      </w:r>
      <w:r>
        <w:rPr>
          <w:rStyle w:val="normaltextrun"/>
          <w:rFonts w:ascii="Georgia Pro" w:hAnsi="Georgia Pro" w:cs="Segoe UI"/>
          <w:sz w:val="22"/>
          <w:szCs w:val="22"/>
        </w:rPr>
        <w:t>and, in some cases, few consumer protections. I</w:t>
      </w:r>
      <w:r>
        <w:rPr>
          <w:rStyle w:val="normaltextrun"/>
          <w:rFonts w:ascii="Georgia Pro" w:hAnsi="Georgia Pro" w:cs="Segoe UI"/>
          <w:color w:val="000000"/>
          <w:sz w:val="22"/>
          <w:szCs w:val="22"/>
        </w:rPr>
        <w:t>n contrast, enrolling in a plan from the Marketplace ensures access to comprehensive, reliable coverage.</w:t>
      </w:r>
      <w:r>
        <w:rPr>
          <w:rStyle w:val="eop"/>
          <w:rFonts w:ascii="Georgia Pro" w:hAnsi="Georgia Pro" w:cs="Segoe UI"/>
          <w:color w:val="000000"/>
          <w:sz w:val="22"/>
          <w:szCs w:val="22"/>
        </w:rPr>
        <w:t> </w:t>
      </w:r>
    </w:p>
    <w:p w14:paraId="4502ED0A"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t> </w:t>
      </w:r>
      <w:r>
        <w:rPr>
          <w:rStyle w:val="eop"/>
          <w:rFonts w:ascii="Georgia Pro" w:hAnsi="Georgia Pro" w:cs="Segoe UI"/>
          <w:color w:val="000000"/>
          <w:sz w:val="22"/>
          <w:szCs w:val="22"/>
        </w:rPr>
        <w:t> </w:t>
      </w:r>
    </w:p>
    <w:p w14:paraId="1C4C7E8A" w14:textId="77777777" w:rsidR="00EE42D8" w:rsidRDefault="00EE42D8" w:rsidP="00A005FD">
      <w:pPr>
        <w:pStyle w:val="paragraph"/>
        <w:spacing w:before="0" w:beforeAutospacing="0" w:after="0" w:afterAutospacing="0"/>
        <w:textAlignment w:val="baseline"/>
        <w:rPr>
          <w:rStyle w:val="eop"/>
          <w:rFonts w:ascii="Georgia Pro" w:hAnsi="Georgia Pro" w:cs="Segoe UI"/>
          <w:color w:val="000000"/>
          <w:sz w:val="22"/>
          <w:szCs w:val="22"/>
        </w:rPr>
      </w:pPr>
      <w:r>
        <w:rPr>
          <w:rStyle w:val="normaltextrun"/>
          <w:rFonts w:ascii="Georgia Pro" w:hAnsi="Georgia Pro" w:cs="Segoe UI"/>
          <w:color w:val="000000"/>
          <w:sz w:val="22"/>
          <w:szCs w:val="22"/>
        </w:rPr>
        <w:t>Help is available online, in person, or over the phone for anyone who needs assistance with the enrollment process. Virginia’s Insurance Marketplace offers support through certified enrollment assisters, navigators</w:t>
      </w:r>
      <w:r>
        <w:rPr>
          <w:rStyle w:val="normaltextrun"/>
          <w:rFonts w:ascii="Georgia Pro" w:hAnsi="Georgia Pro" w:cs="Segoe UI"/>
          <w:strike/>
          <w:color w:val="000000"/>
          <w:sz w:val="22"/>
          <w:szCs w:val="22"/>
        </w:rPr>
        <w:t xml:space="preserve">, </w:t>
      </w:r>
      <w:r>
        <w:rPr>
          <w:rStyle w:val="normaltextrun"/>
          <w:rFonts w:ascii="Georgia Pro" w:hAnsi="Georgia Pro" w:cs="Segoe UI"/>
          <w:color w:val="000000"/>
          <w:sz w:val="22"/>
          <w:szCs w:val="22"/>
        </w:rPr>
        <w:t>and licensed agents across the Commonwealth. </w:t>
      </w:r>
      <w:r>
        <w:rPr>
          <w:rStyle w:val="eop"/>
          <w:rFonts w:ascii="Georgia Pro" w:hAnsi="Georgia Pro" w:cs="Segoe UI"/>
          <w:color w:val="000000"/>
          <w:sz w:val="22"/>
          <w:szCs w:val="22"/>
        </w:rPr>
        <w:t> </w:t>
      </w:r>
    </w:p>
    <w:p w14:paraId="3D9F28CF" w14:textId="0EFFB969"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t> </w:t>
      </w:r>
      <w:r>
        <w:rPr>
          <w:rStyle w:val="eop"/>
          <w:rFonts w:ascii="Georgia Pro" w:hAnsi="Georgia Pro" w:cs="Segoe UI"/>
          <w:color w:val="000000"/>
          <w:sz w:val="22"/>
          <w:szCs w:val="22"/>
        </w:rPr>
        <w:t> </w:t>
      </w:r>
    </w:p>
    <w:p w14:paraId="1DED5B47"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t>Virginia’s Insurance Marketplace offers several free resources, including: </w:t>
      </w:r>
      <w:r>
        <w:rPr>
          <w:rStyle w:val="eop"/>
          <w:rFonts w:ascii="Georgia Pro" w:hAnsi="Georgia Pro" w:cs="Segoe UI"/>
          <w:color w:val="000000"/>
          <w:sz w:val="22"/>
          <w:szCs w:val="22"/>
        </w:rPr>
        <w:t> </w:t>
      </w:r>
    </w:p>
    <w:p w14:paraId="35D3709C" w14:textId="77777777" w:rsidR="00EE42D8" w:rsidRDefault="00EE42D8" w:rsidP="00A005FD">
      <w:pPr>
        <w:pStyle w:val="paragraph"/>
        <w:spacing w:before="0" w:beforeAutospacing="0" w:after="0" w:afterAutospacing="0"/>
        <w:ind w:left="450"/>
        <w:textAlignment w:val="baseline"/>
        <w:rPr>
          <w:rFonts w:ascii="Segoe UI" w:hAnsi="Segoe UI" w:cs="Segoe UI"/>
          <w:sz w:val="18"/>
          <w:szCs w:val="18"/>
        </w:rPr>
      </w:pPr>
      <w:r>
        <w:rPr>
          <w:rStyle w:val="normaltextrun"/>
          <w:rFonts w:ascii="Georgia Pro" w:hAnsi="Georgia Pro" w:cs="Segoe UI"/>
          <w:color w:val="000000"/>
          <w:sz w:val="22"/>
          <w:szCs w:val="22"/>
        </w:rPr>
        <w:t>•  A plan comparison tool to review available coverage options. </w:t>
      </w:r>
      <w:r>
        <w:rPr>
          <w:rStyle w:val="eop"/>
          <w:rFonts w:ascii="Georgia Pro" w:hAnsi="Georgia Pro" w:cs="Segoe UI"/>
          <w:color w:val="000000"/>
          <w:sz w:val="22"/>
          <w:szCs w:val="22"/>
        </w:rPr>
        <w:t> </w:t>
      </w:r>
    </w:p>
    <w:p w14:paraId="0B93E4E5" w14:textId="77777777" w:rsidR="00EE42D8" w:rsidRDefault="00EE42D8" w:rsidP="00A005FD">
      <w:pPr>
        <w:pStyle w:val="paragraph"/>
        <w:spacing w:before="0" w:beforeAutospacing="0" w:after="0" w:afterAutospacing="0"/>
        <w:ind w:left="450"/>
        <w:textAlignment w:val="baseline"/>
        <w:rPr>
          <w:rFonts w:ascii="Segoe UI" w:hAnsi="Segoe UI" w:cs="Segoe UI"/>
          <w:sz w:val="18"/>
          <w:szCs w:val="18"/>
        </w:rPr>
      </w:pPr>
      <w:r>
        <w:rPr>
          <w:rStyle w:val="normaltextrun"/>
          <w:rFonts w:ascii="Georgia Pro" w:hAnsi="Georgia Pro" w:cs="Segoe UI"/>
          <w:color w:val="000000"/>
          <w:sz w:val="22"/>
          <w:szCs w:val="22"/>
        </w:rPr>
        <w:t>•  A cost calculator to estimate potential financial assistance. </w:t>
      </w:r>
      <w:r>
        <w:rPr>
          <w:rStyle w:val="eop"/>
          <w:rFonts w:ascii="Georgia Pro" w:hAnsi="Georgia Pro" w:cs="Segoe UI"/>
          <w:color w:val="000000"/>
          <w:sz w:val="22"/>
          <w:szCs w:val="22"/>
        </w:rPr>
        <w:t> </w:t>
      </w:r>
    </w:p>
    <w:p w14:paraId="48EF9A47" w14:textId="752B7566" w:rsidR="00A005FD" w:rsidRDefault="00EE42D8" w:rsidP="00A005FD">
      <w:pPr>
        <w:pStyle w:val="paragraph"/>
        <w:spacing w:before="0" w:beforeAutospacing="0" w:after="0" w:afterAutospacing="0"/>
        <w:ind w:left="450"/>
        <w:textAlignment w:val="baseline"/>
        <w:rPr>
          <w:rStyle w:val="normaltextrun"/>
          <w:rFonts w:ascii="Georgia Pro" w:hAnsi="Georgia Pro" w:cs="Segoe UI"/>
          <w:color w:val="000000"/>
          <w:sz w:val="22"/>
          <w:szCs w:val="22"/>
        </w:rPr>
      </w:pPr>
      <w:r>
        <w:rPr>
          <w:rStyle w:val="normaltextrun"/>
          <w:rFonts w:ascii="Georgia Pro" w:hAnsi="Georgia Pro" w:cs="Segoe UI"/>
          <w:color w:val="000000"/>
          <w:sz w:val="22"/>
          <w:szCs w:val="22"/>
        </w:rPr>
        <w:t xml:space="preserve">•  A statewide network of </w:t>
      </w:r>
      <w:r w:rsidR="003F4E12">
        <w:rPr>
          <w:rStyle w:val="normaltextrun"/>
          <w:rFonts w:ascii="Georgia Pro" w:hAnsi="Georgia Pro" w:cs="Segoe UI"/>
          <w:color w:val="000000"/>
          <w:sz w:val="22"/>
          <w:szCs w:val="22"/>
        </w:rPr>
        <w:t>more than 5,000</w:t>
      </w:r>
      <w:r>
        <w:rPr>
          <w:rStyle w:val="normaltextrun"/>
          <w:rFonts w:ascii="Georgia Pro" w:hAnsi="Georgia Pro" w:cs="Segoe UI"/>
          <w:color w:val="000000"/>
          <w:sz w:val="22"/>
          <w:szCs w:val="22"/>
        </w:rPr>
        <w:t xml:space="preserve"> certified assisters and agents who can provide </w:t>
      </w:r>
    </w:p>
    <w:p w14:paraId="43C0DEF6" w14:textId="350A13CB" w:rsidR="00EE42D8" w:rsidRDefault="00A005FD" w:rsidP="00A005FD">
      <w:pPr>
        <w:pStyle w:val="paragraph"/>
        <w:spacing w:before="0" w:beforeAutospacing="0" w:after="0" w:afterAutospacing="0"/>
        <w:ind w:left="450"/>
        <w:textAlignment w:val="baseline"/>
        <w:rPr>
          <w:rFonts w:ascii="Segoe UI" w:hAnsi="Segoe UI" w:cs="Segoe UI"/>
          <w:sz w:val="18"/>
          <w:szCs w:val="18"/>
        </w:rPr>
      </w:pPr>
      <w:r>
        <w:rPr>
          <w:rStyle w:val="normaltextrun"/>
          <w:rFonts w:ascii="Georgia Pro" w:hAnsi="Georgia Pro" w:cs="Segoe UI"/>
          <w:color w:val="000000"/>
          <w:sz w:val="22"/>
          <w:szCs w:val="22"/>
        </w:rPr>
        <w:t xml:space="preserve">    </w:t>
      </w:r>
      <w:r w:rsidR="00EE42D8">
        <w:rPr>
          <w:rStyle w:val="normaltextrun"/>
          <w:rFonts w:ascii="Georgia Pro" w:hAnsi="Georgia Pro" w:cs="Segoe UI"/>
          <w:color w:val="000000"/>
          <w:sz w:val="22"/>
          <w:szCs w:val="22"/>
        </w:rPr>
        <w:t>free, in-person or virtual help. </w:t>
      </w:r>
      <w:r w:rsidR="00EE42D8">
        <w:rPr>
          <w:rStyle w:val="eop"/>
          <w:rFonts w:ascii="Georgia Pro" w:hAnsi="Georgia Pro" w:cs="Segoe UI"/>
          <w:color w:val="000000"/>
          <w:sz w:val="22"/>
          <w:szCs w:val="22"/>
        </w:rPr>
        <w:t> </w:t>
      </w:r>
    </w:p>
    <w:p w14:paraId="59365EEE" w14:textId="77777777" w:rsidR="00EE42D8" w:rsidRDefault="00EE42D8" w:rsidP="00A005FD">
      <w:pPr>
        <w:pStyle w:val="paragraph"/>
        <w:spacing w:before="0" w:beforeAutospacing="0" w:after="0" w:afterAutospacing="0"/>
        <w:ind w:left="450"/>
        <w:textAlignment w:val="baseline"/>
        <w:rPr>
          <w:rFonts w:ascii="Segoe UI" w:hAnsi="Segoe UI" w:cs="Segoe UI"/>
          <w:sz w:val="18"/>
          <w:szCs w:val="18"/>
        </w:rPr>
      </w:pPr>
      <w:r>
        <w:rPr>
          <w:rStyle w:val="normaltextrun"/>
          <w:rFonts w:ascii="Georgia Pro" w:hAnsi="Georgia Pro" w:cs="Segoe UI"/>
          <w:color w:val="000000"/>
          <w:sz w:val="22"/>
          <w:szCs w:val="22"/>
        </w:rPr>
        <w:t>•  A help center with phone support and translation services. </w:t>
      </w:r>
      <w:r>
        <w:rPr>
          <w:rStyle w:val="eop"/>
          <w:rFonts w:ascii="Georgia Pro" w:hAnsi="Georgia Pro" w:cs="Segoe UI"/>
          <w:color w:val="000000"/>
          <w:sz w:val="22"/>
          <w:szCs w:val="22"/>
        </w:rPr>
        <w:t> </w:t>
      </w:r>
    </w:p>
    <w:p w14:paraId="15E4A8F4" w14:textId="77777777" w:rsidR="00EE42D8" w:rsidRDefault="00EE42D8" w:rsidP="00A005FD">
      <w:pPr>
        <w:pStyle w:val="paragraph"/>
        <w:spacing w:before="0" w:beforeAutospacing="0" w:after="0" w:afterAutospacing="0"/>
        <w:ind w:left="450"/>
        <w:textAlignment w:val="baseline"/>
        <w:rPr>
          <w:rStyle w:val="eop"/>
          <w:rFonts w:ascii="Georgia Pro" w:hAnsi="Georgia Pro" w:cs="Segoe UI"/>
          <w:color w:val="000000"/>
          <w:sz w:val="22"/>
          <w:szCs w:val="22"/>
        </w:rPr>
      </w:pPr>
      <w:r>
        <w:rPr>
          <w:rStyle w:val="normaltextrun"/>
          <w:rFonts w:ascii="Georgia Pro" w:hAnsi="Georgia Pro" w:cs="Segoe UI"/>
          <w:color w:val="000000"/>
          <w:sz w:val="22"/>
          <w:szCs w:val="22"/>
        </w:rPr>
        <w:t> </w:t>
      </w:r>
      <w:r>
        <w:rPr>
          <w:rStyle w:val="eop"/>
          <w:rFonts w:ascii="Georgia Pro" w:hAnsi="Georgia Pro" w:cs="Segoe UI"/>
          <w:color w:val="000000"/>
          <w:sz w:val="22"/>
          <w:szCs w:val="22"/>
        </w:rPr>
        <w:t> </w:t>
      </w:r>
    </w:p>
    <w:p w14:paraId="68F14D6C" w14:textId="77777777" w:rsidR="0040458A" w:rsidRDefault="0040458A" w:rsidP="00A005FD">
      <w:pPr>
        <w:pStyle w:val="paragraph"/>
        <w:spacing w:before="0" w:beforeAutospacing="0" w:after="0" w:afterAutospacing="0"/>
        <w:textAlignment w:val="baseline"/>
        <w:rPr>
          <w:rFonts w:ascii="Segoe UI" w:hAnsi="Segoe UI" w:cs="Segoe UI"/>
          <w:sz w:val="18"/>
          <w:szCs w:val="18"/>
        </w:rPr>
      </w:pPr>
    </w:p>
    <w:p w14:paraId="00325FFA" w14:textId="60FBDB21"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normaltextrun"/>
          <w:rFonts w:ascii="Georgia Pro" w:hAnsi="Georgia Pro" w:cs="Segoe UI"/>
          <w:color w:val="000000"/>
          <w:sz w:val="22"/>
          <w:szCs w:val="22"/>
        </w:rPr>
        <w:lastRenderedPageBreak/>
        <w:t xml:space="preserve">Virginians can visit </w:t>
      </w:r>
      <w:hyperlink r:id="rId11" w:history="1">
        <w:r w:rsidRPr="000E087B">
          <w:rPr>
            <w:rStyle w:val="Hyperlink"/>
            <w:rFonts w:ascii="Georgia Pro" w:hAnsi="Georgia Pro" w:cs="Segoe UI"/>
            <w:sz w:val="22"/>
            <w:szCs w:val="22"/>
          </w:rPr>
          <w:t>Marketplac</w:t>
        </w:r>
        <w:r w:rsidRPr="000E087B">
          <w:rPr>
            <w:rStyle w:val="Hyperlink"/>
            <w:rFonts w:ascii="Georgia Pro" w:hAnsi="Georgia Pro" w:cs="Segoe UI"/>
            <w:sz w:val="22"/>
            <w:szCs w:val="22"/>
          </w:rPr>
          <w:t>e</w:t>
        </w:r>
        <w:r w:rsidRPr="000E087B">
          <w:rPr>
            <w:rStyle w:val="Hyperlink"/>
            <w:rFonts w:ascii="Georgia Pro" w:hAnsi="Georgia Pro" w:cs="Segoe UI"/>
            <w:sz w:val="22"/>
            <w:szCs w:val="22"/>
          </w:rPr>
          <w:t>.Virginia.gov</w:t>
        </w:r>
      </w:hyperlink>
      <w:r>
        <w:rPr>
          <w:rStyle w:val="normaltextrun"/>
          <w:rFonts w:ascii="Georgia Pro" w:hAnsi="Georgia Pro" w:cs="Segoe UI"/>
          <w:color w:val="000000"/>
          <w:sz w:val="22"/>
          <w:szCs w:val="22"/>
        </w:rPr>
        <w:t xml:space="preserve"> to browse plans, apply for coverage, and see whether they qualify for financial help. Information about qualifying life events and Special Enrollment Periods is also available on the site.</w:t>
      </w:r>
      <w:r>
        <w:rPr>
          <w:rStyle w:val="eop"/>
          <w:rFonts w:ascii="Georgia Pro" w:hAnsi="Georgia Pro" w:cs="Segoe UI"/>
          <w:color w:val="000000"/>
          <w:sz w:val="22"/>
          <w:szCs w:val="22"/>
        </w:rPr>
        <w:t> </w:t>
      </w:r>
    </w:p>
    <w:p w14:paraId="2798AA4D" w14:textId="77777777" w:rsidR="00EE42D8" w:rsidRDefault="00EE42D8" w:rsidP="00A005F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DFC33A2" w14:textId="77777777" w:rsidR="001D1912" w:rsidRDefault="001D1912" w:rsidP="00A005FD">
      <w:pPr>
        <w:spacing w:after="0" w:line="240" w:lineRule="auto"/>
        <w:rPr>
          <w:rFonts w:ascii="Georgia Pro" w:hAnsi="Georgia Pro"/>
          <w:b/>
          <w:bCs/>
          <w:sz w:val="22"/>
          <w:szCs w:val="22"/>
        </w:rPr>
      </w:pPr>
    </w:p>
    <w:bookmarkEnd w:id="0"/>
    <w:p w14:paraId="1488CC5A" w14:textId="77777777" w:rsidR="005838C9" w:rsidRDefault="005838C9" w:rsidP="00A005FD">
      <w:pPr>
        <w:spacing w:after="0" w:line="240" w:lineRule="auto"/>
        <w:jc w:val="center"/>
        <w:rPr>
          <w:rFonts w:ascii="Georgia Pro" w:hAnsi="Georgia Pro"/>
          <w:sz w:val="22"/>
          <w:szCs w:val="22"/>
        </w:rPr>
      </w:pPr>
      <w:r w:rsidRPr="00797145">
        <w:rPr>
          <w:rFonts w:ascii="Georgia Pro" w:hAnsi="Georgia Pro"/>
          <w:sz w:val="22"/>
          <w:szCs w:val="22"/>
        </w:rPr>
        <w:t>###</w:t>
      </w:r>
      <w:bookmarkEnd w:id="1"/>
    </w:p>
    <w:p w14:paraId="40661FF4" w14:textId="77777777" w:rsidR="005B0DA7" w:rsidRDefault="005B0DA7" w:rsidP="00A005FD">
      <w:pPr>
        <w:spacing w:after="0" w:line="240" w:lineRule="auto"/>
        <w:jc w:val="center"/>
        <w:rPr>
          <w:rFonts w:ascii="Georgia Pro" w:hAnsi="Georgia Pro"/>
          <w:sz w:val="22"/>
          <w:szCs w:val="22"/>
        </w:rPr>
      </w:pPr>
    </w:p>
    <w:p w14:paraId="5E687AC7" w14:textId="77777777" w:rsidR="005B0DA7" w:rsidRDefault="005B0DA7" w:rsidP="00A005FD">
      <w:pPr>
        <w:spacing w:after="0" w:line="240" w:lineRule="auto"/>
        <w:rPr>
          <w:rFonts w:ascii="Georgia Pro" w:hAnsi="Georgia Pro"/>
          <w:sz w:val="22"/>
          <w:szCs w:val="22"/>
        </w:rPr>
      </w:pPr>
    </w:p>
    <w:p w14:paraId="5F14541D" w14:textId="557903D2" w:rsidR="009254AC" w:rsidRPr="00797145" w:rsidRDefault="00144B6E" w:rsidP="00A005FD">
      <w:pPr>
        <w:spacing w:after="0" w:line="240" w:lineRule="auto"/>
        <w:rPr>
          <w:rFonts w:ascii="Georgia Pro" w:hAnsi="Georgia Pro"/>
          <w:sz w:val="22"/>
          <w:szCs w:val="22"/>
        </w:rPr>
      </w:pPr>
      <w:r>
        <w:rPr>
          <w:rFonts w:ascii="Georgia Pro" w:hAnsi="Georgia Pro"/>
          <w:sz w:val="22"/>
          <w:szCs w:val="22"/>
        </w:rPr>
        <w:t>Source URLs:</w:t>
      </w:r>
      <w:r w:rsidR="005B0DA7">
        <w:rPr>
          <w:rFonts w:ascii="Georgia Pro" w:hAnsi="Georgia Pro"/>
          <w:sz w:val="22"/>
          <w:szCs w:val="22"/>
        </w:rPr>
        <w:t xml:space="preserve">  </w:t>
      </w:r>
      <w:r w:rsidR="005B0DA7" w:rsidRPr="005B0DA7">
        <w:rPr>
          <w:rFonts w:ascii="Georgia Pro" w:hAnsi="Georgia Pro"/>
          <w:sz w:val="22"/>
          <w:szCs w:val="22"/>
        </w:rPr>
        <w:t>https://www.marketplace.virginia.gov/</w:t>
      </w:r>
    </w:p>
    <w:sectPr w:rsidR="009254AC" w:rsidRPr="00797145" w:rsidSect="00AF66EE">
      <w:footerReference w:type="even" r:id="rId12"/>
      <w:footerReference w:type="default" r:id="rId13"/>
      <w:footerReference w:type="first" r:id="rId14"/>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B20" w14:textId="77777777" w:rsidR="00644B64" w:rsidRDefault="00644B64" w:rsidP="00F03696">
      <w:pPr>
        <w:spacing w:after="0" w:line="240" w:lineRule="auto"/>
      </w:pPr>
      <w:r>
        <w:separator/>
      </w:r>
    </w:p>
  </w:endnote>
  <w:endnote w:type="continuationSeparator" w:id="0">
    <w:p w14:paraId="54FBE8F7" w14:textId="77777777" w:rsidR="00644B64" w:rsidRDefault="00644B64" w:rsidP="00F03696">
      <w:pPr>
        <w:spacing w:after="0" w:line="240" w:lineRule="auto"/>
      </w:pPr>
      <w:r>
        <w:continuationSeparator/>
      </w:r>
    </w:p>
  </w:endnote>
  <w:endnote w:type="continuationNotice" w:id="1">
    <w:p w14:paraId="31C2A552" w14:textId="77777777" w:rsidR="00644B64" w:rsidRDefault="00644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1198" w14:textId="77777777" w:rsidR="003D7370" w:rsidRDefault="003D7370">
    <w:pPr>
      <w:pStyle w:val="Footer"/>
    </w:pPr>
    <w:r>
      <w:rPr>
        <w:noProof/>
      </w:rPr>
      <mc:AlternateContent>
        <mc:Choice Requires="wps">
          <w:drawing>
            <wp:anchor distT="0" distB="0" distL="0" distR="0" simplePos="0" relativeHeight="251658243" behindDoc="0" locked="0" layoutInCell="1" allowOverlap="1" wp14:anchorId="44E8B7A8" wp14:editId="2EDA7356">
              <wp:simplePos x="635" y="635"/>
              <wp:positionH relativeFrom="page">
                <wp:align>center</wp:align>
              </wp:positionH>
              <wp:positionV relativeFrom="page">
                <wp:align>bottom</wp:align>
              </wp:positionV>
              <wp:extent cx="619125" cy="342900"/>
              <wp:effectExtent l="0" t="0" r="9525" b="0"/>
              <wp:wrapNone/>
              <wp:docPr id="160797064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74E0359E" w14:textId="77777777" w:rsidR="003D7370" w:rsidRPr="003D7370" w:rsidRDefault="003D7370" w:rsidP="003D7370">
                          <w:pPr>
                            <w:spacing w:after="0"/>
                            <w:rPr>
                              <w:rFonts w:ascii="Calibri" w:eastAsia="Calibri" w:hAnsi="Calibri" w:cs="Calibri"/>
                              <w:noProof/>
                              <w:color w:val="000000"/>
                              <w:sz w:val="20"/>
                              <w:szCs w:val="20"/>
                            </w:rPr>
                          </w:pPr>
                          <w:r w:rsidRPr="003D7370">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8B7A8" id="_x0000_t202" coordsize="21600,21600" o:spt="202" path="m,l,21600r21600,l21600,xe">
              <v:stroke joinstyle="miter"/>
              <v:path gradientshapeok="t" o:connecttype="rect"/>
            </v:shapetype>
            <v:shape id="Text Box 2" o:spid="_x0000_s1026" type="#_x0000_t202" alt="Confidential" style="position:absolute;margin-left:0;margin-top:0;width:48.7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" filled="f" stroked="f">
              <v:textbox style="mso-fit-shape-to-text:t" inset="0,0,0,15pt">
                <w:txbxContent>
                  <w:p w14:paraId="74E0359E" w14:textId="77777777" w:rsidR="003D7370" w:rsidRPr="003D7370" w:rsidRDefault="003D7370" w:rsidP="003D7370">
                    <w:pPr>
                      <w:spacing w:after="0"/>
                      <w:rPr>
                        <w:rFonts w:ascii="Calibri" w:eastAsia="Calibri" w:hAnsi="Calibri" w:cs="Calibri"/>
                        <w:noProof/>
                        <w:color w:val="000000"/>
                        <w:sz w:val="20"/>
                        <w:szCs w:val="20"/>
                      </w:rPr>
                    </w:pPr>
                    <w:r w:rsidRPr="003D7370">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4EE2" w14:textId="77777777" w:rsidR="00766473" w:rsidRDefault="00766473" w:rsidP="00766473">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49E7" w14:textId="77777777" w:rsidR="003D7370" w:rsidRDefault="003D7370">
    <w:pPr>
      <w:pStyle w:val="Footer"/>
    </w:pPr>
    <w:r>
      <w:rPr>
        <w:noProof/>
      </w:rPr>
      <mc:AlternateContent>
        <mc:Choice Requires="wps">
          <w:drawing>
            <wp:anchor distT="0" distB="0" distL="0" distR="0" simplePos="0" relativeHeight="251658244" behindDoc="0" locked="0" layoutInCell="1" allowOverlap="1" wp14:anchorId="0D8772C7" wp14:editId="204AE92D">
              <wp:simplePos x="635" y="635"/>
              <wp:positionH relativeFrom="page">
                <wp:align>center</wp:align>
              </wp:positionH>
              <wp:positionV relativeFrom="page">
                <wp:align>bottom</wp:align>
              </wp:positionV>
              <wp:extent cx="619125" cy="342900"/>
              <wp:effectExtent l="0" t="0" r="9525" b="0"/>
              <wp:wrapNone/>
              <wp:docPr id="174144582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9125" cy="342900"/>
                      </a:xfrm>
                      <a:prstGeom prst="rect">
                        <a:avLst/>
                      </a:prstGeom>
                      <a:noFill/>
                      <a:ln>
                        <a:noFill/>
                      </a:ln>
                    </wps:spPr>
                    <wps:txbx>
                      <w:txbxContent>
                        <w:p w14:paraId="3C1940AE" w14:textId="77777777" w:rsidR="003D7370" w:rsidRPr="003D7370" w:rsidRDefault="003D7370" w:rsidP="003D7370">
                          <w:pPr>
                            <w:spacing w:after="0"/>
                            <w:rPr>
                              <w:rFonts w:ascii="Calibri" w:eastAsia="Calibri" w:hAnsi="Calibri" w:cs="Calibri"/>
                              <w:noProof/>
                              <w:color w:val="000000"/>
                              <w:sz w:val="20"/>
                              <w:szCs w:val="20"/>
                            </w:rPr>
                          </w:pPr>
                          <w:r w:rsidRPr="003D7370">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772C7" id="_x0000_t202" coordsize="21600,21600" o:spt="202" path="m,l,21600r21600,l21600,xe">
              <v:stroke joinstyle="miter"/>
              <v:path gradientshapeok="t" o:connecttype="rect"/>
            </v:shapetype>
            <v:shape id="Text Box 1" o:spid="_x0000_s1027" type="#_x0000_t202" alt="Confidential" style="position:absolute;margin-left:0;margin-top:0;width:48.7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" filled="f" stroked="f">
              <v:textbox style="mso-fit-shape-to-text:t" inset="0,0,0,15pt">
                <w:txbxContent>
                  <w:p w14:paraId="3C1940AE" w14:textId="77777777" w:rsidR="003D7370" w:rsidRPr="003D7370" w:rsidRDefault="003D7370" w:rsidP="003D7370">
                    <w:pPr>
                      <w:spacing w:after="0"/>
                      <w:rPr>
                        <w:rFonts w:ascii="Calibri" w:eastAsia="Calibri" w:hAnsi="Calibri" w:cs="Calibri"/>
                        <w:noProof/>
                        <w:color w:val="000000"/>
                        <w:sz w:val="20"/>
                        <w:szCs w:val="20"/>
                      </w:rPr>
                    </w:pPr>
                    <w:r w:rsidRPr="003D7370">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576B" w14:textId="77777777" w:rsidR="00644B64" w:rsidRDefault="00644B64" w:rsidP="00F03696">
      <w:pPr>
        <w:spacing w:after="0" w:line="240" w:lineRule="auto"/>
      </w:pPr>
      <w:r>
        <w:separator/>
      </w:r>
    </w:p>
  </w:footnote>
  <w:footnote w:type="continuationSeparator" w:id="0">
    <w:p w14:paraId="45E31E77" w14:textId="77777777" w:rsidR="00644B64" w:rsidRDefault="00644B64" w:rsidP="00F03696">
      <w:pPr>
        <w:spacing w:after="0" w:line="240" w:lineRule="auto"/>
      </w:pPr>
      <w:r>
        <w:continuationSeparator/>
      </w:r>
    </w:p>
  </w:footnote>
  <w:footnote w:type="continuationNotice" w:id="1">
    <w:p w14:paraId="6F549FFB" w14:textId="77777777" w:rsidR="00644B64" w:rsidRDefault="00644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28E"/>
    <w:multiLevelType w:val="hybridMultilevel"/>
    <w:tmpl w:val="7B5C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4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56"/>
    <w:rsid w:val="00041D7D"/>
    <w:rsid w:val="00052DD2"/>
    <w:rsid w:val="00063686"/>
    <w:rsid w:val="00081262"/>
    <w:rsid w:val="00090E84"/>
    <w:rsid w:val="000E087B"/>
    <w:rsid w:val="00144B6E"/>
    <w:rsid w:val="00162D56"/>
    <w:rsid w:val="001A1683"/>
    <w:rsid w:val="001D1912"/>
    <w:rsid w:val="002A5E90"/>
    <w:rsid w:val="0031164C"/>
    <w:rsid w:val="00316DCD"/>
    <w:rsid w:val="0035505A"/>
    <w:rsid w:val="003D7370"/>
    <w:rsid w:val="003F4E12"/>
    <w:rsid w:val="003F7784"/>
    <w:rsid w:val="0040458A"/>
    <w:rsid w:val="00465F8D"/>
    <w:rsid w:val="004E4922"/>
    <w:rsid w:val="005228F8"/>
    <w:rsid w:val="00542DEA"/>
    <w:rsid w:val="005838C9"/>
    <w:rsid w:val="005B0DA7"/>
    <w:rsid w:val="005D7452"/>
    <w:rsid w:val="0060392A"/>
    <w:rsid w:val="00644B64"/>
    <w:rsid w:val="00670951"/>
    <w:rsid w:val="0068345D"/>
    <w:rsid w:val="006C0300"/>
    <w:rsid w:val="00766473"/>
    <w:rsid w:val="00780FCF"/>
    <w:rsid w:val="0079123F"/>
    <w:rsid w:val="00797145"/>
    <w:rsid w:val="008122EE"/>
    <w:rsid w:val="008408E0"/>
    <w:rsid w:val="00864BB3"/>
    <w:rsid w:val="0087373A"/>
    <w:rsid w:val="008914FE"/>
    <w:rsid w:val="00892514"/>
    <w:rsid w:val="008C582A"/>
    <w:rsid w:val="00900590"/>
    <w:rsid w:val="009216A1"/>
    <w:rsid w:val="009254AC"/>
    <w:rsid w:val="00947B8C"/>
    <w:rsid w:val="009C370E"/>
    <w:rsid w:val="009C4B24"/>
    <w:rsid w:val="00A005FD"/>
    <w:rsid w:val="00A34893"/>
    <w:rsid w:val="00A43D3E"/>
    <w:rsid w:val="00AC0A5B"/>
    <w:rsid w:val="00AF66EE"/>
    <w:rsid w:val="00B34EFB"/>
    <w:rsid w:val="00B67B9B"/>
    <w:rsid w:val="00B86BC4"/>
    <w:rsid w:val="00BD010E"/>
    <w:rsid w:val="00BD273B"/>
    <w:rsid w:val="00BD3D1E"/>
    <w:rsid w:val="00BD6AD8"/>
    <w:rsid w:val="00C3360D"/>
    <w:rsid w:val="00CF34BD"/>
    <w:rsid w:val="00CF5B43"/>
    <w:rsid w:val="00CF7962"/>
    <w:rsid w:val="00D3672D"/>
    <w:rsid w:val="00E164AC"/>
    <w:rsid w:val="00E4708A"/>
    <w:rsid w:val="00E70397"/>
    <w:rsid w:val="00E92739"/>
    <w:rsid w:val="00EE24DC"/>
    <w:rsid w:val="00EE42D8"/>
    <w:rsid w:val="00F03696"/>
    <w:rsid w:val="00F620E1"/>
    <w:rsid w:val="00F631EA"/>
    <w:rsid w:val="00F8050E"/>
    <w:rsid w:val="00FA2F94"/>
    <w:rsid w:val="175AC412"/>
    <w:rsid w:val="2B9BECF4"/>
    <w:rsid w:val="3380DC67"/>
    <w:rsid w:val="4416E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09B4"/>
  <w15:chartTrackingRefBased/>
  <w15:docId w15:val="{F70ABEB7-0B37-4168-960D-BDFF5DA9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Times New Roman"/>
        <w:color w:val="232526"/>
        <w:sz w:val="24"/>
        <w:szCs w:val="27"/>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696"/>
  </w:style>
  <w:style w:type="paragraph" w:styleId="Footer">
    <w:name w:val="footer"/>
    <w:basedOn w:val="Normal"/>
    <w:link w:val="FooterChar"/>
    <w:uiPriority w:val="99"/>
    <w:unhideWhenUsed/>
    <w:rsid w:val="00F03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696"/>
  </w:style>
  <w:style w:type="character" w:styleId="Hyperlink">
    <w:name w:val="Hyperlink"/>
    <w:basedOn w:val="DefaultParagraphFont"/>
    <w:uiPriority w:val="99"/>
    <w:unhideWhenUsed/>
    <w:rsid w:val="00F03696"/>
    <w:rPr>
      <w:color w:val="0563C1" w:themeColor="hyperlink"/>
      <w:u w:val="single"/>
    </w:rPr>
  </w:style>
  <w:style w:type="character" w:styleId="UnresolvedMention">
    <w:name w:val="Unresolved Mention"/>
    <w:basedOn w:val="DefaultParagraphFont"/>
    <w:uiPriority w:val="99"/>
    <w:semiHidden/>
    <w:unhideWhenUsed/>
    <w:rsid w:val="00F03696"/>
    <w:rPr>
      <w:color w:val="605E5C"/>
      <w:shd w:val="clear" w:color="auto" w:fill="E1DFDD"/>
    </w:rPr>
  </w:style>
  <w:style w:type="paragraph" w:styleId="ListParagraph">
    <w:name w:val="List Paragraph"/>
    <w:basedOn w:val="Normal"/>
    <w:uiPriority w:val="34"/>
    <w:qFormat/>
    <w:rsid w:val="00D3672D"/>
    <w:pPr>
      <w:ind w:left="720"/>
      <w:contextualSpacing/>
    </w:pPr>
  </w:style>
  <w:style w:type="character" w:customStyle="1" w:styleId="normaltextrun">
    <w:name w:val="normaltextrun"/>
    <w:basedOn w:val="DefaultParagraphFont"/>
    <w:rsid w:val="001D1912"/>
  </w:style>
  <w:style w:type="character" w:customStyle="1" w:styleId="eop">
    <w:name w:val="eop"/>
    <w:basedOn w:val="DefaultParagraphFont"/>
    <w:rsid w:val="001D1912"/>
  </w:style>
  <w:style w:type="paragraph" w:customStyle="1" w:styleId="paragraph">
    <w:name w:val="paragraph"/>
    <w:basedOn w:val="Normal"/>
    <w:rsid w:val="00EE42D8"/>
    <w:pPr>
      <w:spacing w:before="100" w:beforeAutospacing="1" w:after="100" w:afterAutospacing="1" w:line="240" w:lineRule="auto"/>
    </w:pPr>
    <w:rPr>
      <w:rFonts w:ascii="Times New Roman" w:eastAsia="Times New Roman" w:hAnsi="Times New Roman"/>
      <w:color w:val="auto"/>
      <w:szCs w:val="24"/>
    </w:rPr>
  </w:style>
  <w:style w:type="character" w:styleId="FollowedHyperlink">
    <w:name w:val="FollowedHyperlink"/>
    <w:basedOn w:val="DefaultParagraphFont"/>
    <w:uiPriority w:val="99"/>
    <w:semiHidden/>
    <w:unhideWhenUsed/>
    <w:rsid w:val="003550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453027">
      <w:bodyDiv w:val="1"/>
      <w:marLeft w:val="0"/>
      <w:marRight w:val="0"/>
      <w:marTop w:val="0"/>
      <w:marBottom w:val="0"/>
      <w:divBdr>
        <w:top w:val="none" w:sz="0" w:space="0" w:color="auto"/>
        <w:left w:val="none" w:sz="0" w:space="0" w:color="auto"/>
        <w:bottom w:val="none" w:sz="0" w:space="0" w:color="auto"/>
        <w:right w:val="none" w:sz="0" w:space="0" w:color="auto"/>
      </w:divBdr>
      <w:divsChild>
        <w:div w:id="1232690903">
          <w:marLeft w:val="0"/>
          <w:marRight w:val="0"/>
          <w:marTop w:val="0"/>
          <w:marBottom w:val="0"/>
          <w:divBdr>
            <w:top w:val="none" w:sz="0" w:space="0" w:color="auto"/>
            <w:left w:val="none" w:sz="0" w:space="0" w:color="auto"/>
            <w:bottom w:val="none" w:sz="0" w:space="0" w:color="auto"/>
            <w:right w:val="none" w:sz="0" w:space="0" w:color="auto"/>
          </w:divBdr>
        </w:div>
        <w:div w:id="1965231730">
          <w:marLeft w:val="0"/>
          <w:marRight w:val="0"/>
          <w:marTop w:val="0"/>
          <w:marBottom w:val="0"/>
          <w:divBdr>
            <w:top w:val="none" w:sz="0" w:space="0" w:color="auto"/>
            <w:left w:val="none" w:sz="0" w:space="0" w:color="auto"/>
            <w:bottom w:val="none" w:sz="0" w:space="0" w:color="auto"/>
            <w:right w:val="none" w:sz="0" w:space="0" w:color="auto"/>
          </w:divBdr>
        </w:div>
        <w:div w:id="916330408">
          <w:marLeft w:val="0"/>
          <w:marRight w:val="0"/>
          <w:marTop w:val="0"/>
          <w:marBottom w:val="0"/>
          <w:divBdr>
            <w:top w:val="none" w:sz="0" w:space="0" w:color="auto"/>
            <w:left w:val="none" w:sz="0" w:space="0" w:color="auto"/>
            <w:bottom w:val="none" w:sz="0" w:space="0" w:color="auto"/>
            <w:right w:val="none" w:sz="0" w:space="0" w:color="auto"/>
          </w:divBdr>
        </w:div>
        <w:div w:id="435440549">
          <w:marLeft w:val="0"/>
          <w:marRight w:val="0"/>
          <w:marTop w:val="0"/>
          <w:marBottom w:val="0"/>
          <w:divBdr>
            <w:top w:val="none" w:sz="0" w:space="0" w:color="auto"/>
            <w:left w:val="none" w:sz="0" w:space="0" w:color="auto"/>
            <w:bottom w:val="none" w:sz="0" w:space="0" w:color="auto"/>
            <w:right w:val="none" w:sz="0" w:space="0" w:color="auto"/>
          </w:divBdr>
        </w:div>
        <w:div w:id="670790269">
          <w:marLeft w:val="0"/>
          <w:marRight w:val="0"/>
          <w:marTop w:val="0"/>
          <w:marBottom w:val="0"/>
          <w:divBdr>
            <w:top w:val="none" w:sz="0" w:space="0" w:color="auto"/>
            <w:left w:val="none" w:sz="0" w:space="0" w:color="auto"/>
            <w:bottom w:val="none" w:sz="0" w:space="0" w:color="auto"/>
            <w:right w:val="none" w:sz="0" w:space="0" w:color="auto"/>
          </w:divBdr>
        </w:div>
        <w:div w:id="1408722517">
          <w:marLeft w:val="0"/>
          <w:marRight w:val="0"/>
          <w:marTop w:val="0"/>
          <w:marBottom w:val="0"/>
          <w:divBdr>
            <w:top w:val="none" w:sz="0" w:space="0" w:color="auto"/>
            <w:left w:val="none" w:sz="0" w:space="0" w:color="auto"/>
            <w:bottom w:val="none" w:sz="0" w:space="0" w:color="auto"/>
            <w:right w:val="none" w:sz="0" w:space="0" w:color="auto"/>
          </w:divBdr>
        </w:div>
        <w:div w:id="2034382870">
          <w:marLeft w:val="0"/>
          <w:marRight w:val="0"/>
          <w:marTop w:val="0"/>
          <w:marBottom w:val="0"/>
          <w:divBdr>
            <w:top w:val="none" w:sz="0" w:space="0" w:color="auto"/>
            <w:left w:val="none" w:sz="0" w:space="0" w:color="auto"/>
            <w:bottom w:val="none" w:sz="0" w:space="0" w:color="auto"/>
            <w:right w:val="none" w:sz="0" w:space="0" w:color="auto"/>
          </w:divBdr>
        </w:div>
        <w:div w:id="865288437">
          <w:marLeft w:val="0"/>
          <w:marRight w:val="0"/>
          <w:marTop w:val="0"/>
          <w:marBottom w:val="0"/>
          <w:divBdr>
            <w:top w:val="none" w:sz="0" w:space="0" w:color="auto"/>
            <w:left w:val="none" w:sz="0" w:space="0" w:color="auto"/>
            <w:bottom w:val="none" w:sz="0" w:space="0" w:color="auto"/>
            <w:right w:val="none" w:sz="0" w:space="0" w:color="auto"/>
          </w:divBdr>
        </w:div>
        <w:div w:id="352849220">
          <w:marLeft w:val="0"/>
          <w:marRight w:val="0"/>
          <w:marTop w:val="0"/>
          <w:marBottom w:val="0"/>
          <w:divBdr>
            <w:top w:val="none" w:sz="0" w:space="0" w:color="auto"/>
            <w:left w:val="none" w:sz="0" w:space="0" w:color="auto"/>
            <w:bottom w:val="none" w:sz="0" w:space="0" w:color="auto"/>
            <w:right w:val="none" w:sz="0" w:space="0" w:color="auto"/>
          </w:divBdr>
        </w:div>
        <w:div w:id="2092579445">
          <w:marLeft w:val="0"/>
          <w:marRight w:val="0"/>
          <w:marTop w:val="0"/>
          <w:marBottom w:val="0"/>
          <w:divBdr>
            <w:top w:val="none" w:sz="0" w:space="0" w:color="auto"/>
            <w:left w:val="none" w:sz="0" w:space="0" w:color="auto"/>
            <w:bottom w:val="none" w:sz="0" w:space="0" w:color="auto"/>
            <w:right w:val="none" w:sz="0" w:space="0" w:color="auto"/>
          </w:divBdr>
        </w:div>
        <w:div w:id="706108103">
          <w:marLeft w:val="0"/>
          <w:marRight w:val="0"/>
          <w:marTop w:val="0"/>
          <w:marBottom w:val="0"/>
          <w:divBdr>
            <w:top w:val="none" w:sz="0" w:space="0" w:color="auto"/>
            <w:left w:val="none" w:sz="0" w:space="0" w:color="auto"/>
            <w:bottom w:val="none" w:sz="0" w:space="0" w:color="auto"/>
            <w:right w:val="none" w:sz="0" w:space="0" w:color="auto"/>
          </w:divBdr>
        </w:div>
        <w:div w:id="459886127">
          <w:marLeft w:val="0"/>
          <w:marRight w:val="0"/>
          <w:marTop w:val="0"/>
          <w:marBottom w:val="0"/>
          <w:divBdr>
            <w:top w:val="none" w:sz="0" w:space="0" w:color="auto"/>
            <w:left w:val="none" w:sz="0" w:space="0" w:color="auto"/>
            <w:bottom w:val="none" w:sz="0" w:space="0" w:color="auto"/>
            <w:right w:val="none" w:sz="0" w:space="0" w:color="auto"/>
          </w:divBdr>
        </w:div>
        <w:div w:id="1851411166">
          <w:marLeft w:val="0"/>
          <w:marRight w:val="0"/>
          <w:marTop w:val="0"/>
          <w:marBottom w:val="0"/>
          <w:divBdr>
            <w:top w:val="none" w:sz="0" w:space="0" w:color="auto"/>
            <w:left w:val="none" w:sz="0" w:space="0" w:color="auto"/>
            <w:bottom w:val="none" w:sz="0" w:space="0" w:color="auto"/>
            <w:right w:val="none" w:sz="0" w:space="0" w:color="auto"/>
          </w:divBdr>
        </w:div>
        <w:div w:id="1245409167">
          <w:marLeft w:val="0"/>
          <w:marRight w:val="0"/>
          <w:marTop w:val="0"/>
          <w:marBottom w:val="0"/>
          <w:divBdr>
            <w:top w:val="none" w:sz="0" w:space="0" w:color="auto"/>
            <w:left w:val="none" w:sz="0" w:space="0" w:color="auto"/>
            <w:bottom w:val="none" w:sz="0" w:space="0" w:color="auto"/>
            <w:right w:val="none" w:sz="0" w:space="0" w:color="auto"/>
          </w:divBdr>
        </w:div>
        <w:div w:id="2071734736">
          <w:marLeft w:val="0"/>
          <w:marRight w:val="0"/>
          <w:marTop w:val="0"/>
          <w:marBottom w:val="0"/>
          <w:divBdr>
            <w:top w:val="none" w:sz="0" w:space="0" w:color="auto"/>
            <w:left w:val="none" w:sz="0" w:space="0" w:color="auto"/>
            <w:bottom w:val="none" w:sz="0" w:space="0" w:color="auto"/>
            <w:right w:val="none" w:sz="0" w:space="0" w:color="auto"/>
          </w:divBdr>
        </w:div>
        <w:div w:id="396708068">
          <w:marLeft w:val="0"/>
          <w:marRight w:val="0"/>
          <w:marTop w:val="0"/>
          <w:marBottom w:val="0"/>
          <w:divBdr>
            <w:top w:val="none" w:sz="0" w:space="0" w:color="auto"/>
            <w:left w:val="none" w:sz="0" w:space="0" w:color="auto"/>
            <w:bottom w:val="none" w:sz="0" w:space="0" w:color="auto"/>
            <w:right w:val="none" w:sz="0" w:space="0" w:color="auto"/>
          </w:divBdr>
        </w:div>
        <w:div w:id="37513476">
          <w:marLeft w:val="0"/>
          <w:marRight w:val="0"/>
          <w:marTop w:val="0"/>
          <w:marBottom w:val="0"/>
          <w:divBdr>
            <w:top w:val="none" w:sz="0" w:space="0" w:color="auto"/>
            <w:left w:val="none" w:sz="0" w:space="0" w:color="auto"/>
            <w:bottom w:val="none" w:sz="0" w:space="0" w:color="auto"/>
            <w:right w:val="none" w:sz="0" w:space="0" w:color="auto"/>
          </w:divBdr>
        </w:div>
        <w:div w:id="1471938767">
          <w:marLeft w:val="0"/>
          <w:marRight w:val="0"/>
          <w:marTop w:val="0"/>
          <w:marBottom w:val="0"/>
          <w:divBdr>
            <w:top w:val="none" w:sz="0" w:space="0" w:color="auto"/>
            <w:left w:val="none" w:sz="0" w:space="0" w:color="auto"/>
            <w:bottom w:val="none" w:sz="0" w:space="0" w:color="auto"/>
            <w:right w:val="none" w:sz="0" w:space="0" w:color="auto"/>
          </w:divBdr>
        </w:div>
        <w:div w:id="192351113">
          <w:marLeft w:val="0"/>
          <w:marRight w:val="0"/>
          <w:marTop w:val="0"/>
          <w:marBottom w:val="0"/>
          <w:divBdr>
            <w:top w:val="none" w:sz="0" w:space="0" w:color="auto"/>
            <w:left w:val="none" w:sz="0" w:space="0" w:color="auto"/>
            <w:bottom w:val="none" w:sz="0" w:space="0" w:color="auto"/>
            <w:right w:val="none" w:sz="0" w:space="0" w:color="auto"/>
          </w:divBdr>
        </w:div>
        <w:div w:id="23778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ketplace.virgini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cstatevaus.sharepoint.com/teams/IRD/NewsReleaseResources/News%20Release%20Template.dotx?OR=81dd2b71-fb82-4b33-ac71-fed46bf0f87a&amp;CID=4419e2a1-9096-a000-aa64-dc2229c5b6bc&amp;CT=1765490003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RDStaff xmlns="1ccf3b46-f350-4d3a-b002-32e3ecb32d12">
      <UserInfo>
        <DisplayName>i:0#.f|membership|afarmer@scc.virginia.gov</DisplayName>
        <AccountId>22</AccountId>
        <AccountType/>
      </UserInfo>
      <UserInfo>
        <DisplayName>i:0#.f|membership|gweatherford@scc.virginia.gov</DisplayName>
        <AccountId>644</AccountId>
        <AccountType/>
      </UserInfo>
      <UserInfo>
        <DisplayName>i:0#.f|membership|ktreanor@scc.virginia.gov</DisplayName>
        <AccountId>37</AccountId>
        <AccountType/>
      </UserInfo>
      <UserInfo>
        <DisplayName>i:0#.f|membership|jbondurant@scc.virginia.gov</DisplayName>
        <AccountId>103</AccountId>
        <AccountType/>
      </UserInfo>
    </IRDStaf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F662EA726F2840A20DF8CDB9C31873" ma:contentTypeVersion="9" ma:contentTypeDescription="Create a new document." ma:contentTypeScope="" ma:versionID="ed32236c098813d1f87d0c28a139392b">
  <xsd:schema xmlns:xsd="http://www.w3.org/2001/XMLSchema" xmlns:xs="http://www.w3.org/2001/XMLSchema" xmlns:p="http://schemas.microsoft.com/office/2006/metadata/properties" xmlns:ns2="1ccf3b46-f350-4d3a-b002-32e3ecb32d12" targetNamespace="http://schemas.microsoft.com/office/2006/metadata/properties" ma:root="true" ma:fieldsID="c0e5f8c28506e4a57815ea3034dc332e" ns2:_="">
    <xsd:import namespace="1ccf3b46-f350-4d3a-b002-32e3ecb32d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RDStaf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f3b46-f350-4d3a-b002-32e3ecb32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IRDStaff" ma:index="15" nillable="true" ma:displayName="IRD Staff " ma:description="Name the people responsible for this task." ma:format="Dropdown" ma:list="UserInfo" ma:SharePointGroup="0" ma:internalName="IRDStaff">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F47017-CB9A-43A4-8BBE-B45E3221B09B}">
  <ds:schemaRefs>
    <ds:schemaRef ds:uri="http://schemas.microsoft.com/sharepoint/v3/contenttype/forms"/>
  </ds:schemaRefs>
</ds:datastoreItem>
</file>

<file path=customXml/itemProps2.xml><?xml version="1.0" encoding="utf-8"?>
<ds:datastoreItem xmlns:ds="http://schemas.openxmlformats.org/officeDocument/2006/customXml" ds:itemID="{F359C541-3893-40A9-A3F3-AC8DCF98A1C8}">
  <ds:schemaRefs>
    <ds:schemaRef ds:uri="http://schemas.microsoft.com/office/2006/metadata/properties"/>
    <ds:schemaRef ds:uri="http://schemas.microsoft.com/office/infopath/2007/PartnerControls"/>
    <ds:schemaRef ds:uri="1ccf3b46-f350-4d3a-b002-32e3ecb32d12"/>
  </ds:schemaRefs>
</ds:datastoreItem>
</file>

<file path=customXml/itemProps3.xml><?xml version="1.0" encoding="utf-8"?>
<ds:datastoreItem xmlns:ds="http://schemas.openxmlformats.org/officeDocument/2006/customXml" ds:itemID="{41AB082F-BA65-475A-9B88-8CEC74B4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f3b46-f350-4d3a-b002-32e3ecb32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News%20Release%20Template.dotx?OR=81dd2b71-fb82-4b33-ac71-fed46bf0f87a&amp;CID=4419e2a1-9096-a000-aa64-dc2229c5b6bc&amp;CT=1765490003396</Template>
  <TotalTime>2</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 Treanor</dc:creator>
  <cp:keywords/>
  <dc:description/>
  <cp:lastModifiedBy>Katha Treanor</cp:lastModifiedBy>
  <cp:revision>5</cp:revision>
  <cp:lastPrinted>2025-03-26T20:10:00Z</cp:lastPrinted>
  <dcterms:created xsi:type="dcterms:W3CDTF">2025-12-17T15:22:00Z</dcterms:created>
  <dcterms:modified xsi:type="dcterms:W3CDTF">2025-12-17T15:23:00Z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67cc5ac4,5fd7af53,1c7820b4</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8e953dd5-1b53-4742-b186-f2a38279ffcd_Enabled">
    <vt:lpwstr>true</vt:lpwstr>
  </property>
  <property fmtid="{D5CDD505-2E9C-101B-9397-08002B2CF9AE}" pid="6" name="MSIP_Label_8e953dd5-1b53-4742-b186-f2a38279ffcd_SetDate">
    <vt:lpwstr>2025-03-26T16:40:33Z</vt:lpwstr>
  </property>
  <property fmtid="{D5CDD505-2E9C-101B-9397-08002B2CF9AE}" pid="7" name="MSIP_Label_8e953dd5-1b53-4742-b186-f2a38279ffcd_Method">
    <vt:lpwstr>Standard</vt:lpwstr>
  </property>
  <property fmtid="{D5CDD505-2E9C-101B-9397-08002B2CF9AE}" pid="8" name="MSIP_Label_8e953dd5-1b53-4742-b186-f2a38279ffcd_Name">
    <vt:lpwstr>8e953dd5-1b53-4742-b186-f2a38279ffcd</vt:lpwstr>
  </property>
  <property fmtid="{D5CDD505-2E9C-101B-9397-08002B2CF9AE}" pid="9" name="MSIP_Label_8e953dd5-1b53-4742-b186-f2a38279ffcd_SiteId">
    <vt:lpwstr>1791a7f1-2629-474f-8283-d4da7899c3be</vt:lpwstr>
  </property>
  <property fmtid="{D5CDD505-2E9C-101B-9397-08002B2CF9AE}" pid="10" name="MSIP_Label_8e953dd5-1b53-4742-b186-f2a38279ffcd_ActionId">
    <vt:lpwstr>e3cbb3ab-174d-43b8-a055-298e71b79f48</vt:lpwstr>
  </property>
  <property fmtid="{D5CDD505-2E9C-101B-9397-08002B2CF9AE}" pid="11" name="MSIP_Label_8e953dd5-1b53-4742-b186-f2a38279ffcd_ContentBits">
    <vt:lpwstr>2</vt:lpwstr>
  </property>
  <property fmtid="{D5CDD505-2E9C-101B-9397-08002B2CF9AE}" pid="12" name="MSIP_Label_8e953dd5-1b53-4742-b186-f2a38279ffcd_Tag">
    <vt:lpwstr>10, 3, 0, 2</vt:lpwstr>
  </property>
  <property fmtid="{D5CDD505-2E9C-101B-9397-08002B2CF9AE}" pid="13" name="ContentTypeId">
    <vt:lpwstr>0x01010022F662EA726F2840A20DF8CDB9C31873</vt:lpwstr>
  </property>
</Properties>
</file>